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7C362" w14:textId="3B231EFE" w:rsidR="005D470F" w:rsidRDefault="005D470F" w:rsidP="00840604">
      <w:pPr>
        <w:spacing w:after="240"/>
        <w:outlineLvl w:val="0"/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bookmarkStart w:id="0" w:name="_Toc83039239"/>
      <w:r w:rsidRPr="005D470F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Individualised variable-interval risk-based screening in diabetic retinopathy: the ISDR research programme and RCT of safety, cost effectiveness and patient experience. </w:t>
      </w:r>
    </w:p>
    <w:p w14:paraId="39E16960" w14:textId="6AD03B55" w:rsidR="00840604" w:rsidRPr="00840604" w:rsidRDefault="0091770F" w:rsidP="00840604">
      <w:pPr>
        <w:spacing w:after="240"/>
        <w:outlineLvl w:val="0"/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r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>Supplementary material</w:t>
      </w:r>
      <w:r w:rsidR="00840604" w:rsidRPr="00840604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 1 ISDR Study group</w:t>
      </w:r>
      <w:bookmarkEnd w:id="0"/>
    </w:p>
    <w:p w14:paraId="1794605E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Catey</w:t>
      </w:r>
      <w:proofErr w:type="spellEnd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 xml:space="preserve"> Bunce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School of Population Health and Environmental Sciences, Faculty of Life Sciences and Medicine, King’s College London, London, UK</w:t>
      </w:r>
    </w:p>
    <w:p w14:paraId="3241BD7B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Helen Cooper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Alder Hey Children's NHS Foundation Trust, Liverpool, UK</w:t>
      </w:r>
    </w:p>
    <w:p w14:paraId="1F0EEE87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John Collins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ISDR patient expert group, Liverpool, UK</w:t>
      </w:r>
    </w:p>
    <w:p w14:paraId="1AE17887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bCs/>
          <w:color w:val="000000"/>
          <w:lang w:eastAsia="en-GB"/>
        </w:rPr>
      </w:pP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Ticiana</w:t>
      </w:r>
      <w:proofErr w:type="spellEnd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 xml:space="preserve"> </w:t>
      </w: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Criddle</w:t>
      </w:r>
      <w:proofErr w:type="spellEnd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</w:t>
      </w:r>
      <w:r w:rsidRPr="00840604">
        <w:rPr>
          <w:rFonts w:ascii="Times New Roman" w:eastAsia="Times New Roman" w:hAnsi="Times New Roman" w:cs="AdvTTebabd7da"/>
          <w:bCs/>
          <w:color w:val="000000"/>
          <w:lang w:eastAsia="en-GB"/>
        </w:rPr>
        <w:t xml:space="preserve"> Liverpool Diabetic Eye Screening Programme, 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Liverpool University Hospitals NHS Foundation Trust, Liverpool, UK</w:t>
      </w:r>
    </w:p>
    <w:p w14:paraId="56D99175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Darsy</w:t>
      </w:r>
      <w:proofErr w:type="spellEnd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 xml:space="preserve"> </w:t>
      </w: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Darssan</w:t>
      </w:r>
      <w:proofErr w:type="spellEnd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 xml:space="preserve">, Clinical Trials Research Centre and Department of Biostatistics, University of Liverpool, Liverpool, UK </w:t>
      </w:r>
    </w:p>
    <w:p w14:paraId="73AE1B1B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Emily Doncaster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ISDR patient expert group, Liverpool, UK</w:t>
      </w:r>
    </w:p>
    <w:p w14:paraId="7952C055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Paula Grey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Liverpool Primary Care Trust, Liverpool UK</w:t>
      </w:r>
    </w:p>
    <w:p w14:paraId="76A981E0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Christopher Grierson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St. Pauls Eye Unit, Liverpool University Hospitals NHS Foundation Trust, Liverpool, UK</w:t>
      </w:r>
    </w:p>
    <w:p w14:paraId="5FE85819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>Lola Howard</w:t>
      </w:r>
      <w:r w:rsidRPr="00840604">
        <w:rPr>
          <w:rFonts w:ascii="Times New Roman" w:eastAsia="Times New Roman" w:hAnsi="Times New Roman" w:cs="Times New Roman"/>
          <w:lang w:eastAsia="en-GB"/>
        </w:rPr>
        <w:t xml:space="preserve">, Clinical Trials Research Centre and Department of Biostatistics, University of Liverpool, Liverpool, UK </w:t>
      </w:r>
    </w:p>
    <w:p w14:paraId="6F889C4F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 xml:space="preserve">Susan </w:t>
      </w:r>
      <w:proofErr w:type="spellStart"/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>Howlin</w:t>
      </w:r>
      <w:proofErr w:type="spellEnd"/>
      <w:r w:rsidRPr="00840604">
        <w:rPr>
          <w:rFonts w:ascii="Times New Roman" w:eastAsia="Times New Roman" w:hAnsi="Times New Roman" w:cs="Times New Roman"/>
          <w:lang w:eastAsia="en-GB"/>
        </w:rPr>
        <w:t xml:space="preserve">, Clinical Trials Research Centre and Department of Biostatistics, University of Liverpool, Liverpool, UK </w:t>
      </w:r>
    </w:p>
    <w:p w14:paraId="66E16BBF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bCs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Lisa Jones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</w:t>
      </w:r>
      <w:r w:rsidRPr="00840604">
        <w:rPr>
          <w:rFonts w:ascii="Times New Roman" w:eastAsia="Times New Roman" w:hAnsi="Times New Roman" w:cs="AdvTTebabd7da"/>
          <w:bCs/>
          <w:color w:val="000000"/>
          <w:lang w:eastAsia="en-GB"/>
        </w:rPr>
        <w:t xml:space="preserve"> Liverpool Clinical Commissioning Group, Liverpool, UK </w:t>
      </w:r>
    </w:p>
    <w:p w14:paraId="70EF71B3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John Kelly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ISDR patient expert group, Liverpool, UK</w:t>
      </w:r>
    </w:p>
    <w:p w14:paraId="2CE9CEC6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Vineeth Kumar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 xml:space="preserve">, </w:t>
      </w:r>
      <w:proofErr w:type="spellStart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Arrowe</w:t>
      </w:r>
      <w:proofErr w:type="spellEnd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 xml:space="preserve"> Park Hospital, Wirral, UK</w:t>
      </w:r>
    </w:p>
    <w:p w14:paraId="20AE4764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Peter Lees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ISDR patient expert group, Liverpool, UK</w:t>
      </w:r>
    </w:p>
    <w:p w14:paraId="58F5896A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Sandra Lees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ISDR patient expert group, Liverpool, UK</w:t>
      </w:r>
    </w:p>
    <w:p w14:paraId="5EA5894A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lastRenderedPageBreak/>
        <w:t xml:space="preserve">Nathalie </w:t>
      </w: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Massat</w:t>
      </w:r>
      <w:proofErr w:type="spellEnd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Centre for Cancer Prevention, Wolfson Institute of Preventive Medicine, Queen Mary University of London, London, UK</w:t>
      </w:r>
    </w:p>
    <w:p w14:paraId="0F90B74C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Times New Roman"/>
          <w:b/>
          <w:lang w:eastAsia="en-GB"/>
        </w:rPr>
      </w:pPr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>Andy Ovens</w:t>
      </w:r>
      <w:r w:rsidRPr="00840604">
        <w:rPr>
          <w:rFonts w:ascii="Times New Roman" w:eastAsia="Times New Roman" w:hAnsi="Times New Roman" w:cs="Times New Roman"/>
          <w:lang w:eastAsia="en-GB"/>
        </w:rPr>
        <w:t>, Clinical Trials Research Centre and Department of Biostatistics, University of Liverpool, Liverpool, UK</w:t>
      </w:r>
    </w:p>
    <w:p w14:paraId="3DD4A92A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bCs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Stephanie Perrett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</w:t>
      </w:r>
      <w:r w:rsidRPr="00840604">
        <w:rPr>
          <w:rFonts w:ascii="Times New Roman" w:eastAsia="Times New Roman" w:hAnsi="Times New Roman" w:cs="AdvTTebabd7da"/>
          <w:bCs/>
          <w:color w:val="000000"/>
          <w:lang w:eastAsia="en-GB"/>
        </w:rPr>
        <w:t xml:space="preserve"> Liverpool Diabetic Eye Screening Programme, 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Liverpool University Hospitals NHS Foundation Trust, Liverpool, UK</w:t>
      </w:r>
    </w:p>
    <w:p w14:paraId="226A7FD5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Chris Rogers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University of Bristol, Bristol, UK</w:t>
      </w:r>
    </w:p>
    <w:p w14:paraId="6AB6E478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Alison Rowlands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 xml:space="preserve">, </w:t>
      </w:r>
      <w:proofErr w:type="spellStart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Arrowe</w:t>
      </w:r>
      <w:proofErr w:type="spellEnd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 xml:space="preserve"> Park Hospital, Wirral, UK</w:t>
      </w:r>
    </w:p>
    <w:p w14:paraId="0567C47C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Times New Roman"/>
          <w:lang w:eastAsia="en-GB"/>
        </w:rPr>
      </w:pPr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 xml:space="preserve">Kate </w:t>
      </w:r>
      <w:proofErr w:type="spellStart"/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>Silvera</w:t>
      </w:r>
      <w:proofErr w:type="spellEnd"/>
      <w:r w:rsidRPr="00840604">
        <w:rPr>
          <w:rFonts w:ascii="Times New Roman" w:eastAsia="Times New Roman" w:hAnsi="Times New Roman" w:cs="Times New Roman"/>
          <w:lang w:eastAsia="en-GB"/>
        </w:rPr>
        <w:t xml:space="preserve">, Clinical Trials Research Centre and Department of Biostatistics, University of Liverpool, Liverpool, UK </w:t>
      </w:r>
    </w:p>
    <w:p w14:paraId="78E98A4E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Times New Roman"/>
          <w:lang w:eastAsia="en-GB"/>
        </w:rPr>
      </w:pPr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>Gideon Smith</w:t>
      </w:r>
      <w:r w:rsidRPr="00840604">
        <w:rPr>
          <w:rFonts w:ascii="Times New Roman" w:eastAsia="Times New Roman" w:hAnsi="Times New Roman" w:cs="Times New Roman"/>
          <w:lang w:eastAsia="en-GB"/>
        </w:rPr>
        <w:t>, NHS Tameside &amp; Glossop, Ashton-under-Lyne, UK</w:t>
      </w:r>
    </w:p>
    <w:p w14:paraId="326BDA8F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 xml:space="preserve">David </w:t>
      </w:r>
      <w:proofErr w:type="spellStart"/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Szmyt</w:t>
      </w:r>
      <w:proofErr w:type="spellEnd"/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St. Pauls Eye Unit, Liverpool University Hospitals NHS Foundation Trust, Liverpool, UK</w:t>
      </w:r>
    </w:p>
    <w:p w14:paraId="6EAC5C1D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Julia West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>, Liverpool University Hospitals NHS Foundation Trust, Liverpool, UK</w:t>
      </w:r>
    </w:p>
    <w:p w14:paraId="6556BF44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Times New Roman"/>
          <w:lang w:eastAsia="en-GB"/>
        </w:rPr>
      </w:pPr>
      <w:r w:rsidRPr="00840604">
        <w:rPr>
          <w:rFonts w:ascii="Times New Roman" w:eastAsia="Times New Roman" w:hAnsi="Times New Roman" w:cs="Times New Roman"/>
          <w:b/>
          <w:bCs/>
          <w:lang w:eastAsia="en-GB"/>
        </w:rPr>
        <w:t>Abigail Williams</w:t>
      </w:r>
      <w:r w:rsidRPr="00840604">
        <w:rPr>
          <w:rFonts w:ascii="Times New Roman" w:eastAsia="Times New Roman" w:hAnsi="Times New Roman" w:cs="Times New Roman"/>
          <w:lang w:eastAsia="en-GB"/>
        </w:rPr>
        <w:t xml:space="preserve">, Clinical Trials Research Centre, University of Liverpool, Liverpool, UK </w:t>
      </w:r>
    </w:p>
    <w:p w14:paraId="4BF481EC" w14:textId="77777777" w:rsidR="00840604" w:rsidRPr="00840604" w:rsidRDefault="00840604" w:rsidP="00840604">
      <w:pPr>
        <w:spacing w:after="120" w:line="360" w:lineRule="auto"/>
        <w:rPr>
          <w:rFonts w:ascii="Times New Roman" w:eastAsia="Times New Roman" w:hAnsi="Times New Roman" w:cs="AdvTTebabd7da"/>
          <w:color w:val="000000"/>
          <w:lang w:eastAsia="en-GB"/>
        </w:rPr>
      </w:pPr>
      <w:r w:rsidRPr="00840604">
        <w:rPr>
          <w:rFonts w:ascii="Times New Roman" w:eastAsia="Times New Roman" w:hAnsi="Times New Roman" w:cs="AdvTTebabd7da"/>
          <w:b/>
          <w:bCs/>
          <w:color w:val="000000"/>
          <w:lang w:eastAsia="en-GB"/>
        </w:rPr>
        <w:t>Lilian Williams</w:t>
      </w:r>
      <w:r w:rsidRPr="00840604">
        <w:rPr>
          <w:rFonts w:ascii="Times New Roman" w:eastAsia="Times New Roman" w:hAnsi="Times New Roman" w:cs="AdvTTebabd7da"/>
          <w:color w:val="000000"/>
          <w:lang w:eastAsia="en-GB"/>
        </w:rPr>
        <w:t xml:space="preserve">, ISDR patient expert group, Liverpool, UK </w:t>
      </w:r>
    </w:p>
    <w:p w14:paraId="79191380" w14:textId="0B8CD417" w:rsidR="00E10E59" w:rsidRDefault="00840604" w:rsidP="004614D4">
      <w:pPr>
        <w:spacing w:after="120" w:line="360" w:lineRule="auto"/>
      </w:pPr>
      <w:r w:rsidRPr="00840604">
        <w:rPr>
          <w:rFonts w:ascii="Times New Roman" w:eastAsia="Times New Roman" w:hAnsi="Times New Roman" w:cs="AdvTTebabd7da"/>
          <w:b/>
          <w:bCs/>
          <w:color w:val="000000"/>
          <w:szCs w:val="20"/>
          <w:lang w:eastAsia="en-GB"/>
        </w:rPr>
        <w:t>Naveed Younis</w:t>
      </w:r>
      <w:r w:rsidRPr="00840604">
        <w:rPr>
          <w:rFonts w:ascii="Times New Roman" w:eastAsia="Times New Roman" w:hAnsi="Times New Roman" w:cs="AdvTTebabd7da"/>
          <w:color w:val="000000"/>
          <w:szCs w:val="20"/>
          <w:lang w:eastAsia="en-GB"/>
        </w:rPr>
        <w:t>, Wythenshawe Hospital, Manchester, UK</w:t>
      </w:r>
    </w:p>
    <w:sectPr w:rsidR="00E10E59" w:rsidSect="00352F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41DC" w14:textId="77777777" w:rsidR="005C5F5E" w:rsidRDefault="005C5F5E" w:rsidP="00840604">
      <w:r>
        <w:separator/>
      </w:r>
    </w:p>
  </w:endnote>
  <w:endnote w:type="continuationSeparator" w:id="0">
    <w:p w14:paraId="3E6ADE25" w14:textId="77777777" w:rsidR="005C5F5E" w:rsidRDefault="005C5F5E" w:rsidP="0084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20abcef8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ebabd7da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B49E" w14:textId="77777777" w:rsidR="005D470F" w:rsidRDefault="005D4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7F5E" w14:textId="77777777" w:rsidR="005D470F" w:rsidRDefault="005D4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EAF2" w14:textId="77777777" w:rsidR="005D470F" w:rsidRDefault="005D4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285DF" w14:textId="77777777" w:rsidR="005C5F5E" w:rsidRDefault="005C5F5E" w:rsidP="00840604">
      <w:r>
        <w:separator/>
      </w:r>
    </w:p>
  </w:footnote>
  <w:footnote w:type="continuationSeparator" w:id="0">
    <w:p w14:paraId="39AA6F50" w14:textId="77777777" w:rsidR="005C5F5E" w:rsidRDefault="005C5F5E" w:rsidP="00840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A5210" w14:textId="77777777" w:rsidR="005D470F" w:rsidRDefault="005D47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148A" w14:textId="482615AE" w:rsidR="005D470F" w:rsidRDefault="005D470F" w:rsidP="005D470F">
    <w:pPr>
      <w:pStyle w:val="Header"/>
      <w:tabs>
        <w:tab w:val="clear" w:pos="9026"/>
        <w:tab w:val="right" w:pos="9020"/>
      </w:tabs>
      <w:ind w:right="-194"/>
      <w:jc w:val="right"/>
    </w:pPr>
    <w:r w:rsidRPr="005D470F">
      <w:t xml:space="preserve">NIHR </w:t>
    </w:r>
    <w:proofErr w:type="spellStart"/>
    <w:r w:rsidRPr="005D470F">
      <w:t>PGfAR</w:t>
    </w:r>
    <w:proofErr w:type="spellEnd"/>
    <w:r w:rsidRPr="005D470F">
      <w:t xml:space="preserve"> RG-PG-1210-12016</w:t>
    </w:r>
    <w:r>
      <w:t xml:space="preserve"> </w:t>
    </w:r>
    <w:r w:rsidRPr="005D470F">
      <w:t>Final</w:t>
    </w:r>
    <w:r>
      <w:t xml:space="preserve"> </w:t>
    </w:r>
    <w:r w:rsidRPr="005D470F">
      <w:t>Report</w:t>
    </w:r>
    <w:r>
      <w:t xml:space="preserve"> Sept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7D74" w14:textId="77777777" w:rsidR="005D470F" w:rsidRDefault="005D47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04"/>
    <w:rsid w:val="00352FED"/>
    <w:rsid w:val="004614D4"/>
    <w:rsid w:val="005C5F5E"/>
    <w:rsid w:val="005D470F"/>
    <w:rsid w:val="006E529D"/>
    <w:rsid w:val="007400E5"/>
    <w:rsid w:val="00840604"/>
    <w:rsid w:val="0091770F"/>
    <w:rsid w:val="00E1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ED098"/>
  <w15:chartTrackingRefBased/>
  <w15:docId w15:val="{7E5A850D-CA68-E848-9B28-07AC0B12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6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604"/>
  </w:style>
  <w:style w:type="paragraph" w:styleId="Footer">
    <w:name w:val="footer"/>
    <w:basedOn w:val="Normal"/>
    <w:link w:val="FooterChar"/>
    <w:uiPriority w:val="99"/>
    <w:unhideWhenUsed/>
    <w:rsid w:val="008406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Harding</dc:creator>
  <cp:keywords/>
  <dc:description/>
  <cp:lastModifiedBy>Simon Harding</cp:lastModifiedBy>
  <cp:revision>4</cp:revision>
  <dcterms:created xsi:type="dcterms:W3CDTF">2021-09-24T10:10:00Z</dcterms:created>
  <dcterms:modified xsi:type="dcterms:W3CDTF">2021-11-12T15:48:00Z</dcterms:modified>
</cp:coreProperties>
</file>